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2722"/>
      </w:tblGrid>
      <w:tr w:rsidR="00B62E8C" w14:paraId="71129254" w14:textId="77777777" w:rsidTr="00251792">
        <w:trPr>
          <w:trHeight w:val="2353"/>
        </w:trPr>
        <w:tc>
          <w:tcPr>
            <w:tcW w:w="6237" w:type="dxa"/>
          </w:tcPr>
          <w:p w14:paraId="7112924D" w14:textId="77777777" w:rsidR="00B62E8C" w:rsidRPr="00A10E66" w:rsidRDefault="000C4C74" w:rsidP="009F550A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8240" behindDoc="0" locked="0" layoutInCell="1" allowOverlap="1" wp14:anchorId="7112926D" wp14:editId="7112926E">
                  <wp:simplePos x="0" y="0"/>
                  <wp:positionH relativeFrom="page">
                    <wp:posOffset>-892810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22" w:type="dxa"/>
          </w:tcPr>
          <w:p w14:paraId="71129252" w14:textId="34EA9084" w:rsidR="00B62E8C" w:rsidRPr="00394E14" w:rsidRDefault="00B62E8C" w:rsidP="00251792">
            <w:pPr>
              <w:pStyle w:val="AK"/>
              <w:ind w:left="0"/>
            </w:pPr>
          </w:p>
          <w:p w14:paraId="71129253" w14:textId="77777777" w:rsidR="00B62E8C" w:rsidRPr="00BC1A62" w:rsidRDefault="00B62E8C" w:rsidP="009F550A">
            <w:pPr>
              <w:jc w:val="left"/>
            </w:pPr>
          </w:p>
        </w:tc>
      </w:tr>
      <w:tr w:rsidR="00B62E8C" w:rsidRPr="001D4CFB" w14:paraId="71129259" w14:textId="77777777" w:rsidTr="00251792">
        <w:trPr>
          <w:trHeight w:val="1531"/>
        </w:trPr>
        <w:tc>
          <w:tcPr>
            <w:tcW w:w="6237" w:type="dxa"/>
          </w:tcPr>
          <w:p w14:paraId="71129255" w14:textId="77777777" w:rsidR="00B62E8C" w:rsidRDefault="00B62E8C" w:rsidP="009F550A">
            <w:pPr>
              <w:pStyle w:val="Liik"/>
            </w:pPr>
            <w:r>
              <w:t>Käskkiri</w:t>
            </w:r>
          </w:p>
          <w:p w14:paraId="71129256" w14:textId="77777777" w:rsidR="00B62E8C" w:rsidRPr="006B118C" w:rsidRDefault="00B62E8C" w:rsidP="009F550A"/>
          <w:p w14:paraId="71129257" w14:textId="013A0378" w:rsidR="00B62E8C" w:rsidRPr="006B118C" w:rsidRDefault="00394E14" w:rsidP="009F550A">
            <w:r>
              <w:rPr>
                <w:lang w:eastAsia="et-EE"/>
              </w:rPr>
              <w:t>Tallinn</w:t>
            </w:r>
          </w:p>
        </w:tc>
        <w:tc>
          <w:tcPr>
            <w:tcW w:w="2722" w:type="dxa"/>
          </w:tcPr>
          <w:p w14:paraId="71129258" w14:textId="5569EF06" w:rsidR="00B62E8C" w:rsidRPr="0076054B" w:rsidRDefault="007F7446" w:rsidP="00251792">
            <w:pPr>
              <w:pStyle w:val="Date"/>
              <w:rPr>
                <w:i/>
                <w:iCs/>
              </w:rPr>
            </w:pPr>
            <w:r>
              <w:fldChar w:fldCharType="begin"/>
            </w:r>
            <w:r w:rsidR="00475E2E">
              <w:instrText xml:space="preserve"> delta_regDateTime  \* MERGEFORMAT</w:instrText>
            </w:r>
            <w:r>
              <w:fldChar w:fldCharType="separate"/>
            </w:r>
            <w:r w:rsidR="00475E2E">
              <w:t>12.12.2025</w:t>
            </w:r>
            <w:r>
              <w:fldChar w:fldCharType="end"/>
            </w:r>
            <w:r w:rsidR="00B62E8C">
              <w:t xml:space="preserve"> nr </w:t>
            </w:r>
            <w:r>
              <w:fldChar w:fldCharType="begin"/>
            </w:r>
            <w:r w:rsidR="00475E2E">
              <w:instrText xml:space="preserve"> delta_regNumber  \* MERGEFORMAT</w:instrText>
            </w:r>
            <w:r>
              <w:fldChar w:fldCharType="separate"/>
            </w:r>
            <w:r w:rsidR="00475E2E">
              <w:t>1.1-3.1/346</w:t>
            </w:r>
            <w:r>
              <w:fldChar w:fldCharType="end"/>
            </w:r>
          </w:p>
        </w:tc>
      </w:tr>
      <w:tr w:rsidR="00B62E8C" w:rsidRPr="001D4CFB" w14:paraId="7112925C" w14:textId="77777777" w:rsidTr="00251792">
        <w:trPr>
          <w:trHeight w:val="624"/>
        </w:trPr>
        <w:tc>
          <w:tcPr>
            <w:tcW w:w="6237" w:type="dxa"/>
          </w:tcPr>
          <w:p w14:paraId="7112925A" w14:textId="0F3D633A" w:rsidR="00B62E8C" w:rsidRDefault="007F7446" w:rsidP="009F550A">
            <w:pPr>
              <w:pStyle w:val="Title"/>
              <w:rPr>
                <w:lang w:eastAsia="et-EE"/>
              </w:rPr>
            </w:pPr>
            <w:r>
              <w:rPr>
                <w:lang w:eastAsia="et-EE"/>
              </w:rPr>
              <w:fldChar w:fldCharType="begin"/>
            </w:r>
            <w:r w:rsidR="00475E2E">
              <w:rPr>
                <w:lang w:eastAsia="et-EE"/>
              </w:rPr>
              <w:instrText xml:space="preserve"> delta_docName  \* MERGEFORMAT</w:instrText>
            </w:r>
            <w:r>
              <w:rPr>
                <w:lang w:eastAsia="et-EE"/>
              </w:rPr>
              <w:fldChar w:fldCharType="separate"/>
            </w:r>
            <w:r w:rsidR="00475E2E">
              <w:rPr>
                <w:lang w:eastAsia="et-EE"/>
              </w:rPr>
              <w:t>Päästeameti peadirektori 27.08.2025 käskkirja nr 1.1-3.1/236 "Riigihanke „Teadusuuringu "Päästemeeskondade koolitussüsteemi terviklik metoodiline uuendamine" tellimine" (viitenumber 298939) korraldamine ja hankekomisjoni koosseisu määramine</w:t>
            </w:r>
            <w:r>
              <w:rPr>
                <w:lang w:eastAsia="et-EE"/>
              </w:rPr>
              <w:fldChar w:fldCharType="end"/>
            </w:r>
          </w:p>
        </w:tc>
        <w:tc>
          <w:tcPr>
            <w:tcW w:w="2722" w:type="dxa"/>
          </w:tcPr>
          <w:p w14:paraId="7112925B" w14:textId="77777777" w:rsidR="00B62E8C" w:rsidRDefault="00B62E8C" w:rsidP="009F550A">
            <w:r>
              <w:t xml:space="preserve"> </w:t>
            </w:r>
          </w:p>
        </w:tc>
      </w:tr>
      <w:tr w:rsidR="00B62E8C" w:rsidRPr="001D4CFB" w14:paraId="7112925F" w14:textId="77777777" w:rsidTr="00251792">
        <w:trPr>
          <w:trHeight w:val="624"/>
        </w:trPr>
        <w:tc>
          <w:tcPr>
            <w:tcW w:w="6237" w:type="dxa"/>
          </w:tcPr>
          <w:p w14:paraId="7112925D" w14:textId="77777777" w:rsidR="00B62E8C" w:rsidRPr="00F43936" w:rsidRDefault="00B62E8C" w:rsidP="009F550A">
            <w:pPr>
              <w:pStyle w:val="Title"/>
            </w:pPr>
          </w:p>
        </w:tc>
        <w:tc>
          <w:tcPr>
            <w:tcW w:w="2722" w:type="dxa"/>
          </w:tcPr>
          <w:p w14:paraId="7112925E" w14:textId="77777777" w:rsidR="00B62E8C" w:rsidRDefault="00B62E8C" w:rsidP="009F550A"/>
        </w:tc>
      </w:tr>
    </w:tbl>
    <w:p w14:paraId="525FDF28" w14:textId="447C01DE" w:rsidR="00394E14" w:rsidRDefault="00394E14" w:rsidP="00394E14">
      <w:pPr>
        <w:pStyle w:val="Default"/>
        <w:jc w:val="both"/>
        <w:rPr>
          <w:sz w:val="23"/>
          <w:szCs w:val="23"/>
        </w:rPr>
      </w:pPr>
      <w:r>
        <w:t xml:space="preserve">Riigihangete seaduse </w:t>
      </w:r>
      <w:r>
        <w:rPr>
          <w:sz w:val="23"/>
          <w:szCs w:val="23"/>
        </w:rPr>
        <w:t>§ 14 lõike 2, § 48 lõike 1, § 51 ja siseministri 03.10.2014. a. määruse nr 42 „Päästeameti põhimäärus“ § 10 lõike 1 punkti 16 alusel, kooskõlas Päästeameti peadirektori 04.12.2023. a. käskkirja nr 1.1-3.1/261 „Päästeameti hankekord“ punktiga 5.5 ning lähtudes Päästeameti peadirektori 15.05.2025. a. käskkirjast nr 1.1-3.1/138 „Päästeameti 2025. aasta hankeplaani kinnitamine“ muudan</w:t>
      </w:r>
      <w:r w:rsidR="001A5472">
        <w:rPr>
          <w:sz w:val="23"/>
          <w:szCs w:val="23"/>
        </w:rPr>
        <w:t xml:space="preserve"> </w:t>
      </w:r>
      <w:r>
        <w:rPr>
          <w:sz w:val="23"/>
          <w:szCs w:val="23"/>
        </w:rPr>
        <w:t>„</w:t>
      </w:r>
      <w:r>
        <w:rPr>
          <w:lang w:eastAsia="et-EE"/>
        </w:rPr>
        <w:fldChar w:fldCharType="begin"/>
      </w:r>
      <w:r w:rsidR="00475E2E">
        <w:rPr>
          <w:lang w:eastAsia="et-EE"/>
        </w:rPr>
        <w:instrText xml:space="preserve"> delta_docName  \* MERGEFORMAT</w:instrText>
      </w:r>
      <w:r>
        <w:rPr>
          <w:lang w:eastAsia="et-EE"/>
        </w:rPr>
        <w:fldChar w:fldCharType="separate"/>
      </w:r>
      <w:r w:rsidR="00475E2E">
        <w:rPr>
          <w:lang w:eastAsia="et-EE"/>
        </w:rPr>
        <w:t>Päästeameti peadirektori 27.08.2025 käskkirja nr 1.1-3.1/236 "Riigihanke „Teadusuuringu "Päästemeeskondade koolitussüsteemi terviklik metoodiline uuendamine" tellimine" (viitenumber 298939) korraldamine ja hankekomisjoni koosseisu määramine</w:t>
      </w:r>
      <w:r>
        <w:rPr>
          <w:lang w:eastAsia="et-EE"/>
        </w:rPr>
        <w:fldChar w:fldCharType="end"/>
      </w:r>
      <w:r>
        <w:rPr>
          <w:lang w:eastAsia="et-EE"/>
        </w:rPr>
        <w:t>“ järgmiselt:</w:t>
      </w:r>
    </w:p>
    <w:p w14:paraId="4300D6A6" w14:textId="77777777" w:rsidR="00394E14" w:rsidRDefault="00394E14" w:rsidP="00394E14">
      <w:pPr>
        <w:pStyle w:val="Default"/>
        <w:jc w:val="both"/>
      </w:pPr>
    </w:p>
    <w:p w14:paraId="12378556" w14:textId="77777777" w:rsidR="00394E14" w:rsidRDefault="00394E14" w:rsidP="00394E14">
      <w:pPr>
        <w:pStyle w:val="Default"/>
        <w:numPr>
          <w:ilvl w:val="0"/>
          <w:numId w:val="1"/>
        </w:numPr>
        <w:jc w:val="both"/>
      </w:pPr>
      <w:r w:rsidRPr="001C2FC0">
        <w:t>Muudan käskkirja punkti 3.1 ning sõnastan selle järgmiselt</w:t>
      </w:r>
      <w:r>
        <w:t>:</w:t>
      </w:r>
    </w:p>
    <w:p w14:paraId="7702DE59" w14:textId="77777777" w:rsidR="00394E14" w:rsidRDefault="00394E14" w:rsidP="00394E14">
      <w:pPr>
        <w:pStyle w:val="Default"/>
        <w:ind w:left="720"/>
        <w:jc w:val="both"/>
      </w:pPr>
    </w:p>
    <w:p w14:paraId="4418FFAE" w14:textId="77777777" w:rsidR="00394E14" w:rsidRPr="001C2FC0" w:rsidRDefault="00394E14" w:rsidP="00394E14">
      <w:pPr>
        <w:pStyle w:val="Default"/>
        <w:ind w:left="720"/>
        <w:jc w:val="both"/>
      </w:pPr>
      <w:r w:rsidRPr="001C2FC0">
        <w:t xml:space="preserve">Kristel Mahon puudumisel täidab komisjoni esimehe kohustusi </w:t>
      </w:r>
      <w:r>
        <w:t>päästetöö osakonna juhataja Erkki Põld.</w:t>
      </w:r>
    </w:p>
    <w:p w14:paraId="0E15A017" w14:textId="77777777" w:rsidR="00394E14" w:rsidRDefault="00394E14" w:rsidP="00394E14">
      <w:pPr>
        <w:pStyle w:val="Default"/>
        <w:jc w:val="both"/>
      </w:pPr>
    </w:p>
    <w:p w14:paraId="6EAB38B7" w14:textId="77777777" w:rsidR="00394E14" w:rsidRDefault="00394E14" w:rsidP="00394E14">
      <w:pPr>
        <w:pStyle w:val="Tekst"/>
      </w:pPr>
    </w:p>
    <w:p w14:paraId="39ABC4AF" w14:textId="77777777" w:rsidR="00394E14" w:rsidRDefault="00394E14" w:rsidP="00394E14">
      <w:pPr>
        <w:pStyle w:val="Tekst"/>
      </w:pPr>
    </w:p>
    <w:p w14:paraId="0DA53F53" w14:textId="77777777" w:rsidR="00394E14" w:rsidRDefault="00394E14" w:rsidP="00394E14">
      <w:pPr>
        <w:pStyle w:val="Tekst"/>
      </w:pPr>
    </w:p>
    <w:p w14:paraId="177B0D26" w14:textId="77777777" w:rsidR="00394E14" w:rsidRDefault="00394E14" w:rsidP="00394E14">
      <w:pPr>
        <w:pStyle w:val="Tekst"/>
      </w:pPr>
      <w:r>
        <w:t>(allkirjastatud digitaalselt)</w:t>
      </w:r>
    </w:p>
    <w:p w14:paraId="66B434E8" w14:textId="65E10B66" w:rsidR="00394E14" w:rsidRDefault="00394E14" w:rsidP="00394E14">
      <w:pPr>
        <w:pStyle w:val="Tekst"/>
        <w:rPr>
          <w:lang w:eastAsia="et-EE"/>
        </w:rPr>
      </w:pPr>
      <w:r>
        <w:rPr>
          <w:lang w:eastAsia="et-EE"/>
        </w:rPr>
        <w:fldChar w:fldCharType="begin"/>
      </w:r>
      <w:r w:rsidR="00475E2E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475E2E">
        <w:rPr>
          <w:lang w:eastAsia="et-EE"/>
        </w:rPr>
        <w:t>Margo Klaos</w:t>
      </w:r>
      <w:r>
        <w:rPr>
          <w:lang w:eastAsia="et-EE"/>
        </w:rPr>
        <w:fldChar w:fldCharType="end"/>
      </w:r>
    </w:p>
    <w:p w14:paraId="2A5E9AC6" w14:textId="7A04B732" w:rsidR="00394E14" w:rsidRDefault="00394E14" w:rsidP="00394E14">
      <w:pPr>
        <w:pStyle w:val="Tekst"/>
        <w:rPr>
          <w:lang w:eastAsia="et-EE"/>
        </w:rPr>
      </w:pPr>
      <w:r>
        <w:rPr>
          <w:lang w:eastAsia="et-EE"/>
        </w:rPr>
        <w:fldChar w:fldCharType="begin"/>
      </w:r>
      <w:r w:rsidR="00475E2E">
        <w:rPr>
          <w:lang w:eastAsia="et-EE"/>
        </w:rPr>
        <w:instrText xml:space="preserve"> delta_signerJobTitle  \* MERGEFORMAT</w:instrText>
      </w:r>
      <w:r>
        <w:rPr>
          <w:lang w:eastAsia="et-EE"/>
        </w:rPr>
        <w:fldChar w:fldCharType="separate"/>
      </w:r>
      <w:r w:rsidR="00475E2E">
        <w:rPr>
          <w:lang w:eastAsia="et-EE"/>
        </w:rPr>
        <w:t>peadirektor</w:t>
      </w:r>
      <w:r>
        <w:rPr>
          <w:lang w:eastAsia="et-EE"/>
        </w:rPr>
        <w:fldChar w:fldCharType="end"/>
      </w:r>
    </w:p>
    <w:p w14:paraId="0A646664" w14:textId="77777777" w:rsidR="00394E14" w:rsidRDefault="00394E14" w:rsidP="00394E14">
      <w:pPr>
        <w:pStyle w:val="Tekst"/>
      </w:pPr>
    </w:p>
    <w:p w14:paraId="48B8B03E" w14:textId="77777777" w:rsidR="00394E14" w:rsidRDefault="00394E14" w:rsidP="00394E14">
      <w:pPr>
        <w:pStyle w:val="Tekst"/>
      </w:pPr>
    </w:p>
    <w:p w14:paraId="7112926C" w14:textId="40542C72" w:rsidR="00C81347" w:rsidRDefault="00394E14" w:rsidP="00394E14">
      <w:pPr>
        <w:pStyle w:val="Tekst"/>
      </w:pPr>
      <w:r>
        <w:t xml:space="preserve">Koopiad: </w:t>
      </w:r>
      <w:r>
        <w:rPr>
          <w:lang w:eastAsia="et-EE"/>
        </w:rPr>
        <w:t>käskkirjas nimetatud isikud</w:t>
      </w:r>
    </w:p>
    <w:sectPr w:rsidR="00C81347" w:rsidSect="0074437B">
      <w:headerReference w:type="default" r:id="rId8"/>
      <w:headerReference w:type="first" r:id="rId9"/>
      <w:pgSz w:w="11906" w:h="16838" w:code="9"/>
      <w:pgMar w:top="907" w:right="1021" w:bottom="1418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129271" w14:textId="77777777" w:rsidR="00E9518A" w:rsidRDefault="00E9518A">
      <w:pPr>
        <w:spacing w:line="240" w:lineRule="auto"/>
      </w:pPr>
      <w:r>
        <w:separator/>
      </w:r>
    </w:p>
  </w:endnote>
  <w:endnote w:type="continuationSeparator" w:id="0">
    <w:p w14:paraId="71129272" w14:textId="77777777" w:rsidR="00E9518A" w:rsidRDefault="00E9518A">
      <w:pPr>
        <w:spacing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12926F" w14:textId="77777777" w:rsidR="00E9518A" w:rsidRDefault="00E9518A">
      <w:pPr>
        <w:spacing w:line="240" w:lineRule="auto"/>
      </w:pPr>
      <w:r>
        <w:separator/>
      </w:r>
    </w:p>
  </w:footnote>
  <w:footnote w:type="continuationSeparator" w:id="0">
    <w:p w14:paraId="71129270" w14:textId="77777777" w:rsidR="00E9518A" w:rsidRDefault="00E951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29273" w14:textId="77777777" w:rsidR="00394E14" w:rsidRPr="00AD2EA7" w:rsidRDefault="007F7446" w:rsidP="004B4F5E">
    <w:pPr>
      <w:pStyle w:val="Footer"/>
      <w:tabs>
        <w:tab w:val="clear" w:pos="4536"/>
        <w:tab w:val="clear" w:pos="9072"/>
      </w:tabs>
      <w:jc w:val="center"/>
      <w:rPr>
        <w:sz w:val="20"/>
        <w:szCs w:val="24"/>
      </w:rPr>
    </w:pPr>
    <w:r w:rsidRPr="00AD2EA7">
      <w:rPr>
        <w:sz w:val="20"/>
        <w:szCs w:val="24"/>
      </w:rPr>
      <w:fldChar w:fldCharType="begin"/>
    </w:r>
    <w:r w:rsidRPr="00AD2EA7">
      <w:rPr>
        <w:sz w:val="20"/>
        <w:szCs w:val="24"/>
      </w:rPr>
      <w:instrText xml:space="preserve"> PAGE </w:instrText>
    </w:r>
    <w:r w:rsidRPr="00AD2EA7">
      <w:rPr>
        <w:sz w:val="20"/>
        <w:szCs w:val="24"/>
      </w:rPr>
      <w:fldChar w:fldCharType="separate"/>
    </w:r>
    <w:r>
      <w:rPr>
        <w:noProof/>
        <w:sz w:val="20"/>
        <w:szCs w:val="24"/>
      </w:rPr>
      <w:t>2</w:t>
    </w:r>
    <w:r w:rsidRPr="00AD2EA7">
      <w:rPr>
        <w:sz w:val="20"/>
        <w:szCs w:val="24"/>
      </w:rPr>
      <w:fldChar w:fldCharType="end"/>
    </w:r>
    <w:r w:rsidRPr="00AD2EA7">
      <w:rPr>
        <w:sz w:val="20"/>
        <w:szCs w:val="24"/>
      </w:rPr>
      <w:t xml:space="preserve"> (</w:t>
    </w:r>
    <w:r>
      <w:rPr>
        <w:sz w:val="20"/>
        <w:szCs w:val="24"/>
      </w:rPr>
      <w:fldChar w:fldCharType="begin"/>
    </w:r>
    <w:r>
      <w:rPr>
        <w:sz w:val="20"/>
        <w:szCs w:val="24"/>
      </w:rPr>
      <w:instrText xml:space="preserve"> NUMPAGES </w:instrText>
    </w:r>
    <w:r>
      <w:rPr>
        <w:sz w:val="20"/>
        <w:szCs w:val="24"/>
      </w:rPr>
      <w:fldChar w:fldCharType="separate"/>
    </w:r>
    <w:r w:rsidR="00042E7D">
      <w:rPr>
        <w:noProof/>
        <w:sz w:val="20"/>
        <w:szCs w:val="24"/>
      </w:rPr>
      <w:t>1</w:t>
    </w:r>
    <w:r>
      <w:rPr>
        <w:sz w:val="20"/>
        <w:szCs w:val="24"/>
      </w:rPr>
      <w:fldChar w:fldCharType="end"/>
    </w:r>
    <w:r w:rsidRPr="00AD2EA7">
      <w:rPr>
        <w:sz w:val="20"/>
        <w:szCs w:val="24"/>
      </w:rPr>
      <w:t>)</w:t>
    </w:r>
  </w:p>
  <w:p w14:paraId="71129274" w14:textId="77777777" w:rsidR="00394E14" w:rsidRDefault="00394E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29275" w14:textId="77777777" w:rsidR="00394E14" w:rsidRDefault="00394E14" w:rsidP="00F07BA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014D79"/>
    <w:multiLevelType w:val="hybridMultilevel"/>
    <w:tmpl w:val="4D401BF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7D"/>
    <w:rsid w:val="00042E7D"/>
    <w:rsid w:val="000C4C74"/>
    <w:rsid w:val="001A5472"/>
    <w:rsid w:val="00251792"/>
    <w:rsid w:val="00394E14"/>
    <w:rsid w:val="0041604A"/>
    <w:rsid w:val="00475E2E"/>
    <w:rsid w:val="00671592"/>
    <w:rsid w:val="006C31F1"/>
    <w:rsid w:val="006F3FB7"/>
    <w:rsid w:val="007C1F06"/>
    <w:rsid w:val="007F7446"/>
    <w:rsid w:val="0083409B"/>
    <w:rsid w:val="00B62E8C"/>
    <w:rsid w:val="00B63A64"/>
    <w:rsid w:val="00C81347"/>
    <w:rsid w:val="00D21B18"/>
    <w:rsid w:val="00D41336"/>
    <w:rsid w:val="00E9070F"/>
    <w:rsid w:val="00E9518A"/>
    <w:rsid w:val="00EE0AFF"/>
    <w:rsid w:val="00F1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2924D"/>
  <w15:chartTrackingRefBased/>
  <w15:docId w15:val="{E3608069-D23B-47CA-8FCB-271082897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E8C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62E8C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62E8C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l"/>
    <w:rsid w:val="00B62E8C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B62E8C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B62E8C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B62E8C"/>
    <w:pPr>
      <w:keepNext/>
      <w:keepLines/>
      <w:suppressLineNumbers/>
      <w:spacing w:after="0" w:line="240" w:lineRule="auto"/>
      <w:ind w:left="171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B62E8C"/>
    <w:pPr>
      <w:widowControl/>
      <w:tabs>
        <w:tab w:val="left" w:pos="4515"/>
      </w:tabs>
      <w:suppressAutoHyphens w:val="0"/>
      <w:spacing w:line="240" w:lineRule="auto"/>
      <w:ind w:right="2097"/>
      <w:jc w:val="left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B62E8C"/>
    <w:rPr>
      <w:rFonts w:ascii="Times New Roman" w:eastAsia="SimSun" w:hAnsi="Times New Roman" w:cs="Times New Roman"/>
      <w:b/>
      <w:bCs/>
      <w:kern w:val="1"/>
      <w:sz w:val="24"/>
      <w:szCs w:val="24"/>
      <w:lang w:eastAsia="zh-CN" w:bidi="hi-IN"/>
    </w:rPr>
  </w:style>
  <w:style w:type="paragraph" w:customStyle="1" w:styleId="Tekst">
    <w:name w:val="Tekst"/>
    <w:autoRedefine/>
    <w:qFormat/>
    <w:rsid w:val="00B62E8C"/>
    <w:pPr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Date">
    <w:name w:val="Date"/>
    <w:basedOn w:val="Normal"/>
    <w:link w:val="DateChar"/>
    <w:autoRedefine/>
    <w:uiPriority w:val="99"/>
    <w:qFormat/>
    <w:rsid w:val="00251792"/>
    <w:pPr>
      <w:widowControl/>
      <w:suppressAutoHyphens w:val="0"/>
      <w:spacing w:before="840" w:line="240" w:lineRule="auto"/>
      <w:jc w:val="left"/>
    </w:pPr>
    <w:rPr>
      <w:kern w:val="24"/>
    </w:rPr>
  </w:style>
  <w:style w:type="character" w:customStyle="1" w:styleId="DateChar">
    <w:name w:val="Date Char"/>
    <w:basedOn w:val="DefaultParagraphFont"/>
    <w:link w:val="Date"/>
    <w:uiPriority w:val="99"/>
    <w:rsid w:val="00251792"/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Liik">
    <w:name w:val="Liik"/>
    <w:autoRedefine/>
    <w:qFormat/>
    <w:rsid w:val="00B62E8C"/>
    <w:pPr>
      <w:spacing w:after="0" w:line="240" w:lineRule="auto"/>
    </w:pPr>
    <w:rPr>
      <w:rFonts w:ascii="Times New Roman" w:eastAsia="SimSun" w:hAnsi="Times New Roman" w:cs="Times New Roman"/>
      <w:caps/>
      <w:kern w:val="24"/>
      <w:sz w:val="24"/>
      <w:szCs w:val="24"/>
      <w:lang w:eastAsia="zh-CN" w:bidi="hi-IN"/>
    </w:rPr>
  </w:style>
  <w:style w:type="paragraph" w:customStyle="1" w:styleId="Default">
    <w:name w:val="Default"/>
    <w:rsid w:val="00394E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Baumann</dc:creator>
  <cp:keywords/>
  <dc:description/>
  <cp:lastModifiedBy>DELTA</cp:lastModifiedBy>
  <cp:revision>2</cp:revision>
  <dcterms:created xsi:type="dcterms:W3CDTF">2025-12-12T06:25:00Z</dcterms:created>
  <dcterms:modified xsi:type="dcterms:W3CDTF">2025-12-12T06:25:00Z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accessRestrictionReason">
    <vt:lpwstr>{accessRestrictionReason}</vt:lpwstr>
  </property>
  <property fmtid="{D5CDD505-2E9C-101B-9397-08002B2CF9AE}" pid="3" name="delta_accessRestrictionBeginDate">
    <vt:lpwstr>{accessRestrictionBeginDate}</vt:lpwstr>
  </property>
  <property fmtid="{D5CDD505-2E9C-101B-9397-08002B2CF9AE}" pid="4" name="delta_accessRestrictionEndDate">
    <vt:lpwstr>{accessRestrictionEndDate}</vt:lpwstr>
  </property>
  <property fmtid="{D5CDD505-2E9C-101B-9397-08002B2CF9AE}" pid="5" name="delta_docName">
    <vt:lpwstr>{docName}</vt:lpwstr>
  </property>
  <property fmtid="{D5CDD505-2E9C-101B-9397-08002B2CF9AE}" pid="6" name="delta_content">
    <vt:lpwstr>{content}</vt:lpwstr>
  </property>
  <property fmtid="{D5CDD505-2E9C-101B-9397-08002B2CF9AE}" pid="7" name="delta_signerName">
    <vt:lpwstr>{signerName}</vt:lpwstr>
  </property>
  <property fmtid="{D5CDD505-2E9C-101B-9397-08002B2CF9AE}" pid="8" name="delta_signerJobTitle">
    <vt:lpwstr>{signerJobTitle}</vt:lpwstr>
  </property>
  <property fmtid="{D5CDD505-2E9C-101B-9397-08002B2CF9AE}" pid="9" name="delta_regNumber">
    <vt:lpwstr>{regNumber}</vt:lpwstr>
  </property>
  <property fmtid="{D5CDD505-2E9C-101B-9397-08002B2CF9AE}" pid="10" name="delta_regDateTime">
    <vt:lpwstr>{regDateTime}</vt:lpwstr>
  </property>
</Properties>
</file>